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51C66019" w:rsidR="00202E2D" w:rsidRPr="009F1AF9" w:rsidRDefault="00E053E1" w:rsidP="009F1AF9">
      <w:pPr>
        <w:rPr>
          <w:rFonts w:ascii="Arial" w:hAnsi="Arial" w:cs="Arial"/>
        </w:rPr>
      </w:pPr>
      <w:r w:rsidRPr="009F1AF9">
        <w:rPr>
          <w:rFonts w:ascii="Arial" w:hAnsi="Arial" w:cs="Arial"/>
        </w:rPr>
        <w:br w:type="page"/>
      </w:r>
      <w:r w:rsidR="0098715B">
        <w:rPr>
          <w:rFonts w:ascii="Arial" w:hAnsi="Arial" w:cs="Arial"/>
        </w:rPr>
        <w:t>Wylye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5654F61F"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98715B">
              <w:rPr>
                <w:noProof/>
                <w:webHidden/>
              </w:rPr>
              <w:t>4</w:t>
            </w:r>
            <w:r w:rsidR="002B40EB">
              <w:rPr>
                <w:noProof/>
                <w:webHidden/>
              </w:rPr>
              <w:fldChar w:fldCharType="end"/>
            </w:r>
          </w:hyperlink>
        </w:p>
        <w:p w14:paraId="7D7419AD" w14:textId="3CE5F6A6"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98715B">
              <w:rPr>
                <w:noProof/>
                <w:webHidden/>
              </w:rPr>
              <w:t>5</w:t>
            </w:r>
            <w:r>
              <w:rPr>
                <w:noProof/>
                <w:webHidden/>
              </w:rPr>
              <w:fldChar w:fldCharType="end"/>
            </w:r>
          </w:hyperlink>
        </w:p>
        <w:p w14:paraId="6A0A0C8A" w14:textId="33C86705"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98715B">
              <w:rPr>
                <w:noProof/>
                <w:webHidden/>
              </w:rPr>
              <w:t>6</w:t>
            </w:r>
            <w:r>
              <w:rPr>
                <w:noProof/>
                <w:webHidden/>
              </w:rPr>
              <w:fldChar w:fldCharType="end"/>
            </w:r>
          </w:hyperlink>
        </w:p>
        <w:p w14:paraId="1E8FEC5E" w14:textId="650BC26C"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98715B">
              <w:rPr>
                <w:noProof/>
                <w:webHidden/>
              </w:rPr>
              <w:t>7</w:t>
            </w:r>
            <w:r>
              <w:rPr>
                <w:noProof/>
                <w:webHidden/>
              </w:rPr>
              <w:fldChar w:fldCharType="end"/>
            </w:r>
          </w:hyperlink>
        </w:p>
        <w:p w14:paraId="126B8AA6" w14:textId="0A01F810"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98715B">
              <w:rPr>
                <w:noProof/>
                <w:webHidden/>
              </w:rPr>
              <w:t>8</w:t>
            </w:r>
            <w:r>
              <w:rPr>
                <w:noProof/>
                <w:webHidden/>
              </w:rPr>
              <w:fldChar w:fldCharType="end"/>
            </w:r>
          </w:hyperlink>
        </w:p>
        <w:p w14:paraId="42B2B422" w14:textId="07D63410"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98715B">
              <w:rPr>
                <w:noProof/>
                <w:webHidden/>
              </w:rPr>
              <w:t>10</w:t>
            </w:r>
            <w:r>
              <w:rPr>
                <w:noProof/>
                <w:webHidden/>
              </w:rPr>
              <w:fldChar w:fldCharType="end"/>
            </w:r>
          </w:hyperlink>
        </w:p>
        <w:p w14:paraId="5CB54E2C" w14:textId="45D12690"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98715B">
              <w:rPr>
                <w:noProof/>
                <w:webHidden/>
              </w:rPr>
              <w:t>11</w:t>
            </w:r>
            <w:r>
              <w:rPr>
                <w:noProof/>
                <w:webHidden/>
              </w:rPr>
              <w:fldChar w:fldCharType="end"/>
            </w:r>
          </w:hyperlink>
        </w:p>
        <w:p w14:paraId="3284D550" w14:textId="265B9F48"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98715B">
              <w:rPr>
                <w:noProof/>
                <w:webHidden/>
              </w:rPr>
              <w:t>12</w:t>
            </w:r>
            <w:r>
              <w:rPr>
                <w:noProof/>
                <w:webHidden/>
              </w:rPr>
              <w:fldChar w:fldCharType="end"/>
            </w:r>
          </w:hyperlink>
        </w:p>
        <w:p w14:paraId="2CF8240C" w14:textId="5754018F"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98715B">
              <w:rPr>
                <w:noProof/>
                <w:webHidden/>
              </w:rPr>
              <w:t>13</w:t>
            </w:r>
            <w:r>
              <w:rPr>
                <w:noProof/>
                <w:webHidden/>
              </w:rPr>
              <w:fldChar w:fldCharType="end"/>
            </w:r>
          </w:hyperlink>
        </w:p>
        <w:p w14:paraId="468BACDC" w14:textId="63C634F0"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98715B">
              <w:rPr>
                <w:noProof/>
                <w:webHidden/>
              </w:rPr>
              <w:t>13</w:t>
            </w:r>
            <w:r>
              <w:rPr>
                <w:noProof/>
                <w:webHidden/>
              </w:rPr>
              <w:fldChar w:fldCharType="end"/>
            </w:r>
          </w:hyperlink>
        </w:p>
        <w:p w14:paraId="77735F37" w14:textId="3561D638"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98715B">
              <w:rPr>
                <w:noProof/>
                <w:webHidden/>
              </w:rPr>
              <w:t>13</w:t>
            </w:r>
            <w:r>
              <w:rPr>
                <w:noProof/>
                <w:webHidden/>
              </w:rPr>
              <w:fldChar w:fldCharType="end"/>
            </w:r>
          </w:hyperlink>
        </w:p>
        <w:p w14:paraId="2018C562" w14:textId="676F8D03"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98715B">
              <w:rPr>
                <w:noProof/>
                <w:webHidden/>
              </w:rPr>
              <w:t>14</w:t>
            </w:r>
            <w:r>
              <w:rPr>
                <w:noProof/>
                <w:webHidden/>
              </w:rPr>
              <w:fldChar w:fldCharType="end"/>
            </w:r>
          </w:hyperlink>
        </w:p>
        <w:p w14:paraId="7158F293" w14:textId="300C89D4"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98715B">
              <w:rPr>
                <w:noProof/>
                <w:webHidden/>
              </w:rPr>
              <w:t>15</w:t>
            </w:r>
            <w:r>
              <w:rPr>
                <w:noProof/>
                <w:webHidden/>
              </w:rPr>
              <w:fldChar w:fldCharType="end"/>
            </w:r>
          </w:hyperlink>
        </w:p>
        <w:p w14:paraId="7C5EF785" w14:textId="49E2509B"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98715B">
              <w:rPr>
                <w:noProof/>
                <w:webHidden/>
              </w:rPr>
              <w:t>15</w:t>
            </w:r>
            <w:r>
              <w:rPr>
                <w:noProof/>
                <w:webHidden/>
              </w:rPr>
              <w:fldChar w:fldCharType="end"/>
            </w:r>
          </w:hyperlink>
        </w:p>
        <w:p w14:paraId="624AAEE9" w14:textId="1773F3AC"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98715B">
              <w:rPr>
                <w:noProof/>
                <w:webHidden/>
              </w:rPr>
              <w:t>15</w:t>
            </w:r>
            <w:r>
              <w:rPr>
                <w:noProof/>
                <w:webHidden/>
              </w:rPr>
              <w:fldChar w:fldCharType="end"/>
            </w:r>
          </w:hyperlink>
        </w:p>
        <w:p w14:paraId="66251BC0" w14:textId="01E85425"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98715B">
              <w:rPr>
                <w:noProof/>
                <w:webHidden/>
              </w:rPr>
              <w:t>16</w:t>
            </w:r>
            <w:r>
              <w:rPr>
                <w:noProof/>
                <w:webHidden/>
              </w:rPr>
              <w:fldChar w:fldCharType="end"/>
            </w:r>
          </w:hyperlink>
        </w:p>
        <w:p w14:paraId="38A67F4C" w14:textId="55675A95"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98715B">
              <w:rPr>
                <w:noProof/>
                <w:webHidden/>
              </w:rPr>
              <w:t>16</w:t>
            </w:r>
            <w:r>
              <w:rPr>
                <w:noProof/>
                <w:webHidden/>
              </w:rPr>
              <w:fldChar w:fldCharType="end"/>
            </w:r>
          </w:hyperlink>
        </w:p>
        <w:p w14:paraId="666E6BB0" w14:textId="320B1596"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98715B">
              <w:rPr>
                <w:noProof/>
                <w:webHidden/>
              </w:rPr>
              <w:t>17</w:t>
            </w:r>
            <w:r>
              <w:rPr>
                <w:noProof/>
                <w:webHidden/>
              </w:rPr>
              <w:fldChar w:fldCharType="end"/>
            </w:r>
          </w:hyperlink>
        </w:p>
        <w:p w14:paraId="35261A0D" w14:textId="55F279B6"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98715B">
              <w:rPr>
                <w:noProof/>
                <w:webHidden/>
              </w:rPr>
              <w:t>17</w:t>
            </w:r>
            <w:r>
              <w:rPr>
                <w:noProof/>
                <w:webHidden/>
              </w:rPr>
              <w:fldChar w:fldCharType="end"/>
            </w:r>
          </w:hyperlink>
        </w:p>
        <w:p w14:paraId="11C239C5" w14:textId="33204C29"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98715B">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B87841B"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98715B">
        <w:rPr>
          <w:rFonts w:ascii="Arial" w:hAnsi="Arial" w:cs="Arial"/>
        </w:rPr>
        <w:t>21</w:t>
      </w:r>
      <w:r w:rsidR="0098715B" w:rsidRPr="0098715B">
        <w:rPr>
          <w:rFonts w:ascii="Arial" w:hAnsi="Arial" w:cs="Arial"/>
          <w:vertAlign w:val="superscript"/>
        </w:rPr>
        <w:t>st</w:t>
      </w:r>
      <w:r w:rsidR="0098715B">
        <w:rPr>
          <w:rFonts w:ascii="Arial" w:hAnsi="Arial" w:cs="Arial"/>
        </w:rPr>
        <w:t xml:space="preserve"> May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BE0083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2008C28C"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 with the RFO</w:t>
      </w:r>
      <w:r w:rsidR="00FA6F33">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7B5901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2D6221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7E503A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6109AF7"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98715B">
        <w:rPr>
          <w:rFonts w:ascii="Arial" w:eastAsia="Calibri" w:hAnsi="Arial" w:cs="Arial"/>
        </w:rPr>
        <w:t xml:space="preserve">November </w:t>
      </w:r>
      <w:r w:rsidR="00955295" w:rsidRPr="009F1AF9">
        <w:rPr>
          <w:rFonts w:ascii="Arial" w:eastAsia="Calibri" w:hAnsi="Arial" w:cs="Arial"/>
        </w:rPr>
        <w:t>for the following financial year and the final version shall be evidenced by a hard copy schedule signed by the Clerk and the Chair of the Council. The RFO will inform committees of any salary implications before they consider their draft budgets</w:t>
      </w:r>
      <w:r w:rsidR="0098715B">
        <w:rPr>
          <w:rFonts w:ascii="Arial" w:eastAsia="Calibri" w:hAnsi="Arial" w:cs="Arial"/>
        </w:rPr>
        <w:t>.</w:t>
      </w:r>
      <w:r w:rsidR="00955295" w:rsidRPr="009F1AF9">
        <w:rPr>
          <w:rFonts w:ascii="Arial" w:eastAsia="Calibri" w:hAnsi="Arial" w:cs="Arial"/>
        </w:rPr>
        <w:t xml:space="preserve"> </w:t>
      </w:r>
    </w:p>
    <w:p w14:paraId="2D28879B" w14:textId="10C9DB4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98715B">
        <w:rPr>
          <w:rFonts w:ascii="Arial" w:eastAsia="Calibri" w:hAnsi="Arial" w:cs="Arial"/>
        </w:rPr>
        <w:t xml:space="preserve">November </w:t>
      </w:r>
      <w:r w:rsidRPr="009F1AF9">
        <w:rPr>
          <w:rFonts w:ascii="Arial" w:eastAsia="Calibri" w:hAnsi="Arial" w:cs="Arial"/>
        </w:rPr>
        <w:t>each year, the RFO shall prepare a draft budget with detailed estimates of all receipts and payments/income and expenditure for the following financial year {along with a forecast for the following financial year, taking account of the lifespan of assets and cost implications of repair or replacement.</w:t>
      </w:r>
    </w:p>
    <w:p w14:paraId="6B078D75" w14:textId="03C3F352" w:rsidR="00955295" w:rsidRPr="0098715B" w:rsidRDefault="00955295" w:rsidP="0098715B">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w:t>
      </w:r>
      <w:r w:rsidR="0098715B">
        <w:rPr>
          <w:rFonts w:ascii="Arial" w:eastAsia="Calibri" w:hAnsi="Arial" w:cs="Arial"/>
        </w:rPr>
        <w:t xml:space="preserve"> </w:t>
      </w:r>
      <w:r w:rsidRPr="009F1AF9">
        <w:rPr>
          <w:rFonts w:ascii="Arial" w:eastAsia="Calibri" w:hAnsi="Arial" w:cs="Arial"/>
        </w:rPr>
        <w:t>with the formal approval of the full council.</w:t>
      </w:r>
      <w:r w:rsidRPr="0098715B">
        <w:rPr>
          <w:rFonts w:ascii="Arial" w:eastAsia="Calibri" w:hAnsi="Arial" w:cs="Arial"/>
        </w:rPr>
        <w:t xml:space="preserve"> </w:t>
      </w:r>
    </w:p>
    <w:p w14:paraId="1BCAB99E" w14:textId="0F5A440B" w:rsidR="00955295" w:rsidRPr="009F1AF9" w:rsidRDefault="00955295" w:rsidP="0098715B">
      <w:pPr>
        <w:pStyle w:val="ListParagraph"/>
        <w:spacing w:after="120"/>
        <w:ind w:left="850"/>
        <w:contextualSpacing w:val="0"/>
        <w:rPr>
          <w:rFonts w:ascii="Arial" w:eastAsia="Calibri" w:hAnsi="Arial" w:cs="Arial"/>
        </w:rPr>
      </w:pPr>
      <w:r w:rsidRPr="009F1AF9">
        <w:rPr>
          <w:rFonts w:ascii="Arial" w:eastAsia="Calibri" w:hAnsi="Arial" w:cs="Arial"/>
        </w:rPr>
        <w:t>.</w:t>
      </w:r>
    </w:p>
    <w:p w14:paraId="73030839" w14:textId="4300B69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0098715B">
        <w:rPr>
          <w:rFonts w:ascii="Arial" w:eastAsia="Calibri" w:hAnsi="Arial" w:cs="Arial"/>
        </w:rPr>
        <w:t>year</w:t>
      </w:r>
      <w:r w:rsidRPr="009F1AF9">
        <w:rPr>
          <w:rFonts w:ascii="Arial" w:eastAsia="Calibri" w:hAnsi="Arial" w:cs="Arial"/>
        </w:rPr>
        <w:t xml:space="preserve">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w:t>
      </w:r>
      <w:r w:rsidR="003A72AA">
        <w:rPr>
          <w:rFonts w:ascii="Arial" w:eastAsia="Calibri" w:hAnsi="Arial" w:cs="Arial"/>
        </w:rPr>
        <w:t xml:space="preserve">beginning </w:t>
      </w:r>
      <w:r w:rsidRPr="009F1AF9">
        <w:rPr>
          <w:rFonts w:ascii="Arial" w:eastAsia="Calibri" w:hAnsi="Arial" w:cs="Arial"/>
        </w:rPr>
        <w:t xml:space="preserve">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3FF8CB60"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3A72AA">
        <w:rPr>
          <w:rFonts w:ascii="Arial" w:hAnsi="Arial" w:cs="Arial"/>
        </w:rPr>
        <w:t>£10,000</w:t>
      </w:r>
      <w:r w:rsidR="00D22E75" w:rsidRPr="4C80E3E9">
        <w:rPr>
          <w:rFonts w:ascii="Arial" w:hAnsi="Arial" w:cs="Arial"/>
        </w:rPr>
        <w:t xml:space="preserve">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7D8694D1"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w:t>
      </w:r>
      <w:r w:rsidR="003A72AA">
        <w:rPr>
          <w:rFonts w:ascii="Arial" w:hAnsi="Arial" w:cs="Arial"/>
        </w:rPr>
        <w:t xml:space="preserve">00 </w:t>
      </w:r>
      <w:r w:rsidR="00D22E75" w:rsidRPr="4C80E3E9">
        <w:rPr>
          <w:rFonts w:ascii="Arial" w:hAnsi="Arial" w:cs="Arial"/>
        </w:rPr>
        <w:t xml:space="preserve">excluding VAT the Clerk shall seek at least </w:t>
      </w:r>
      <w:r w:rsidR="003A72AA">
        <w:rPr>
          <w:rFonts w:ascii="Arial" w:hAnsi="Arial" w:cs="Arial"/>
        </w:rPr>
        <w:t>3</w:t>
      </w:r>
      <w:r w:rsidR="00D22E75" w:rsidRPr="4C80E3E9">
        <w:rPr>
          <w:rFonts w:ascii="Arial" w:hAnsi="Arial" w:cs="Arial"/>
        </w:rPr>
        <w:t xml:space="preserve"> fixed-price quotes; </w:t>
      </w:r>
    </w:p>
    <w:p w14:paraId="6EC1DDBC" w14:textId="3F24B027"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5A6232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306EDBFC"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w:t>
      </w:r>
      <w:r w:rsidR="003A72AA">
        <w:rPr>
          <w:rFonts w:ascii="Arial" w:hAnsi="Arial" w:cs="Arial"/>
        </w:rPr>
        <w:t>0</w:t>
      </w:r>
      <w:r w:rsidRPr="009F1AF9">
        <w:rPr>
          <w:rFonts w:ascii="Arial" w:hAnsi="Arial" w:cs="Arial"/>
        </w:rPr>
        <w:t xml:space="preserve"> excluding VAT.</w:t>
      </w:r>
    </w:p>
    <w:p w14:paraId="7B740B48" w14:textId="5C1DE66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3B5733C"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B85259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4CEDE9C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3EDFDBDD" w14:textId="29079599"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4974A50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3A72AA">
        <w:rPr>
          <w:rFonts w:ascii="Arial" w:hAnsi="Arial" w:cs="Arial"/>
        </w:rPr>
        <w:t>Unity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annually</w:t>
      </w:r>
      <w:r w:rsidR="003A72AA">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7A1B04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210FC4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by</w:t>
      </w:r>
      <w:r w:rsidR="00FA6F33">
        <w:rPr>
          <w:rFonts w:ascii="Arial" w:hAnsi="Arial" w:cs="Arial"/>
        </w:rPr>
        <w:t xml:space="preserve">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3A72AA">
        <w:rPr>
          <w:rFonts w:ascii="Arial" w:hAnsi="Arial" w:cs="Arial"/>
        </w:rPr>
        <w:t>.</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each and every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6EDC3E90"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w:t>
      </w:r>
      <w:r w:rsidR="000922B6">
        <w:rPr>
          <w:rFonts w:ascii="Arial" w:hAnsi="Arial" w:cs="Arial"/>
        </w:rPr>
        <w:t xml:space="preserve"> </w:t>
      </w:r>
      <w:r w:rsidRPr="009F1AF9">
        <w:rPr>
          <w:rFonts w:ascii="Arial" w:hAnsi="Arial" w:cs="Arial"/>
        </w:rPr>
        <w:t>for information only</w:t>
      </w:r>
      <w:r w:rsidR="00F63669" w:rsidRPr="009F1AF9">
        <w:rPr>
          <w:rFonts w:ascii="Arial" w:hAnsi="Arial" w:cs="Arial"/>
        </w:rPr>
        <w:t>.</w:t>
      </w:r>
    </w:p>
    <w:p w14:paraId="1804D75E" w14:textId="7EE810DF"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663DA819"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0CC6F70F" w14:textId="097845CA"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4E34DA00" w14:textId="6BFBAD3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0F16706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w:t>
      </w:r>
      <w:r w:rsidR="000922B6">
        <w:rPr>
          <w:rFonts w:ascii="Arial" w:hAnsi="Arial" w:cs="Arial"/>
        </w:rPr>
        <w:t xml:space="preserve"> </w:t>
      </w:r>
      <w:r w:rsidRPr="009F1AF9">
        <w:rPr>
          <w:rFonts w:ascii="Arial" w:hAnsi="Arial" w:cs="Arial"/>
        </w:rPr>
        <w:t>a number of</w:t>
      </w:r>
      <w:r w:rsidR="000922B6">
        <w:rPr>
          <w:rFonts w:ascii="Arial" w:hAnsi="Arial" w:cs="Arial"/>
        </w:rPr>
        <w:t xml:space="preserv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F06C43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w:t>
      </w:r>
      <w:proofErr w:type="gramStart"/>
      <w:r w:rsidRPr="009F1AF9">
        <w:rPr>
          <w:rFonts w:ascii="Arial" w:hAnsi="Arial" w:cs="Arial"/>
        </w:rPr>
        <w:t>sent[</w:t>
      </w:r>
      <w:proofErr w:type="gramEnd"/>
      <w:r w:rsidRPr="009F1AF9">
        <w:rPr>
          <w:rFonts w:ascii="Arial" w:hAnsi="Arial" w:cs="Arial"/>
        </w:rPr>
        <w:t xml:space="preserve">by email to </w:t>
      </w:r>
      <w:r w:rsidR="000922B6">
        <w:rPr>
          <w:rFonts w:ascii="Arial" w:hAnsi="Arial" w:cs="Arial"/>
        </w:rPr>
        <w:t>one</w:t>
      </w:r>
      <w:r w:rsidRPr="009F1AF9">
        <w:rPr>
          <w:rFonts w:ascii="Arial" w:hAnsi="Arial" w:cs="Arial"/>
        </w:rPr>
        <w:t xml:space="preserve"> authorised </w:t>
      </w:r>
      <w:proofErr w:type="gramStart"/>
      <w:r w:rsidRPr="009F1AF9">
        <w:rPr>
          <w:rFonts w:ascii="Arial" w:hAnsi="Arial" w:cs="Arial"/>
        </w:rPr>
        <w:t>signatories</w:t>
      </w:r>
      <w:proofErr w:type="gramEnd"/>
      <w:r w:rsidRPr="009F1AF9">
        <w:rPr>
          <w:rFonts w:ascii="Arial" w:hAnsi="Arial" w:cs="Arial"/>
        </w:rPr>
        <w:t xml:space="preserve">. </w:t>
      </w:r>
    </w:p>
    <w:p w14:paraId="650EAC7E" w14:textId="271BA1C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281411C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373F412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497A83F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w:t>
      </w:r>
      <w:r w:rsidR="00FA6F33">
        <w:rPr>
          <w:rFonts w:ascii="Arial" w:hAnsi="Arial" w:cs="Arial"/>
        </w:rPr>
        <w:t>one</w:t>
      </w:r>
      <w:r w:rsidRPr="009F1AF9">
        <w:rPr>
          <w:rFonts w:ascii="Arial" w:hAnsi="Arial" w:cs="Arial"/>
        </w:rPr>
        <w:t xml:space="preserve"> authorised </w:t>
      </w:r>
      <w:proofErr w:type="gramStart"/>
      <w:r w:rsidRPr="009F1AF9">
        <w:rPr>
          <w:rFonts w:ascii="Arial" w:hAnsi="Arial" w:cs="Arial"/>
        </w:rPr>
        <w:t>members</w:t>
      </w:r>
      <w:proofErr w:type="gramEnd"/>
      <w:r w:rsidRPr="009F1AF9">
        <w:rPr>
          <w:rFonts w:ascii="Arial" w:hAnsi="Arial" w:cs="Arial"/>
        </w:rPr>
        <w:t xml:space="preserve">. The approval of the use of each variable direct debit shall be reviewed by [the council] at least every two years. </w:t>
      </w:r>
    </w:p>
    <w:p w14:paraId="10140EEE" w14:textId="02BEB28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ed online by [two authorised bank signatories], evidence is retained and any payments are reported to</w:t>
      </w:r>
      <w:r w:rsidR="00FA6F33">
        <w:rPr>
          <w:rFonts w:ascii="Arial" w:hAnsi="Arial" w:cs="Arial"/>
        </w:rPr>
        <w:t xml:space="preserve"> </w:t>
      </w:r>
      <w:r w:rsidRPr="009F1AF9">
        <w:rPr>
          <w:rFonts w:ascii="Arial" w:hAnsi="Arial" w:cs="Arial"/>
        </w:rPr>
        <w:t>the council</w:t>
      </w:r>
      <w:r w:rsidR="00FA6F33">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every two years. </w:t>
      </w:r>
    </w:p>
    <w:p w14:paraId="6C8D89E3" w14:textId="6B8BC24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w:t>
      </w:r>
      <w:r w:rsidR="00FA6F33">
        <w:rPr>
          <w:rFonts w:ascii="Arial" w:hAnsi="Arial" w:cs="Arial"/>
        </w:rPr>
        <w:t>one</w:t>
      </w:r>
      <w:r w:rsidRPr="009F1AF9">
        <w:rPr>
          <w:rFonts w:ascii="Arial" w:hAnsi="Arial" w:cs="Arial"/>
        </w:rPr>
        <w:t xml:space="preserve"> member, evidence of this is retained and any payments are reported to council when made. The approval of the use of a banker’s standing order shall be reviewed by the council</w:t>
      </w:r>
      <w:r w:rsidR="00FA6F33">
        <w:rPr>
          <w:rFonts w:ascii="Arial" w:hAnsi="Arial" w:cs="Arial"/>
        </w:rPr>
        <w:t xml:space="preserve"> </w:t>
      </w:r>
      <w:r w:rsidRPr="009F1AF9">
        <w:rPr>
          <w:rFonts w:ascii="Arial" w:hAnsi="Arial" w:cs="Arial"/>
        </w:rPr>
        <w:t xml:space="preserve">at least every two years. </w:t>
      </w:r>
    </w:p>
    <w:p w14:paraId="0B7A1BA0" w14:textId="694D7AED"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r w:rsidR="000922B6">
        <w:rPr>
          <w:rFonts w:ascii="Arial" w:hAnsi="Arial" w:cs="Arial"/>
        </w:rPr>
        <w:t xml:space="preserve">one </w:t>
      </w:r>
      <w:r w:rsidRPr="009F1AF9">
        <w:rPr>
          <w:rFonts w:ascii="Arial" w:hAnsi="Arial" w:cs="Arial"/>
        </w:rPr>
        <w:t>the Clerk and</w:t>
      </w:r>
      <w:r w:rsidR="000922B6">
        <w:rPr>
          <w:rFonts w:ascii="Arial" w:hAnsi="Arial" w:cs="Arial"/>
        </w:rPr>
        <w:t xml:space="preserve">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39D8E6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3E5C21C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129B055C" w14:textId="601EA634" w:rsidR="00D22E75" w:rsidRPr="009F1AF9" w:rsidRDefault="00D22E75" w:rsidP="000922B6">
      <w:pPr>
        <w:pStyle w:val="Heading1"/>
        <w:numPr>
          <w:ilvl w:val="0"/>
          <w:numId w:val="0"/>
        </w:numPr>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4F21DED7" w14:textId="4146431B" w:rsidR="00715299" w:rsidRPr="009F1AF9" w:rsidRDefault="00715299" w:rsidP="009F1AF9">
      <w:pPr>
        <w:pStyle w:val="Heading1"/>
        <w:rPr>
          <w:rFonts w:ascii="Arial" w:hAnsi="Arial" w:cs="Arial"/>
        </w:rPr>
      </w:pPr>
      <w:bookmarkStart w:id="234" w:name="_Toc164858089"/>
      <w:bookmarkStart w:id="235" w:name="_Toc164866530"/>
      <w:bookmarkStart w:id="236" w:name="_Toc164871822"/>
      <w:bookmarkStart w:id="237" w:name="_Toc164937785"/>
      <w:bookmarkStart w:id="238" w:name="_Toc165194548"/>
      <w:bookmarkStart w:id="239" w:name="_Toc165238378"/>
      <w:bookmarkStart w:id="240" w:name="_Toc165238470"/>
      <w:bookmarkStart w:id="241" w:name="_Toc164858090"/>
      <w:bookmarkStart w:id="242" w:name="_Toc164866531"/>
      <w:bookmarkStart w:id="243" w:name="_Toc164871823"/>
      <w:bookmarkStart w:id="244" w:name="_Toc164937786"/>
      <w:bookmarkStart w:id="245" w:name="_Toc165194549"/>
      <w:bookmarkStart w:id="246" w:name="_Toc165238379"/>
      <w:bookmarkStart w:id="247" w:name="_Toc165238471"/>
      <w:bookmarkStart w:id="248" w:name="_Toc164858091"/>
      <w:bookmarkStart w:id="249" w:name="_Toc164866532"/>
      <w:bookmarkStart w:id="250" w:name="_Toc164871824"/>
      <w:bookmarkStart w:id="251" w:name="_Toc164937787"/>
      <w:bookmarkStart w:id="252" w:name="_Toc165194550"/>
      <w:bookmarkStart w:id="253" w:name="_Toc165238380"/>
      <w:bookmarkStart w:id="254" w:name="_Toc165238472"/>
      <w:bookmarkStart w:id="255" w:name="_Toc164858092"/>
      <w:bookmarkStart w:id="256" w:name="_Toc164866533"/>
      <w:bookmarkStart w:id="257" w:name="_Toc164871825"/>
      <w:bookmarkStart w:id="258" w:name="_Toc164937788"/>
      <w:bookmarkStart w:id="259" w:name="_Toc165194551"/>
      <w:bookmarkStart w:id="260" w:name="_Toc165238381"/>
      <w:bookmarkStart w:id="261" w:name="_Toc165238473"/>
      <w:bookmarkStart w:id="262" w:name="_Toc164858093"/>
      <w:bookmarkStart w:id="263" w:name="_Toc164866534"/>
      <w:bookmarkStart w:id="264" w:name="_Toc164871826"/>
      <w:bookmarkStart w:id="265" w:name="_Toc164937789"/>
      <w:bookmarkStart w:id="266" w:name="_Toc165194552"/>
      <w:bookmarkStart w:id="267" w:name="_Toc165238382"/>
      <w:bookmarkStart w:id="268" w:name="_Toc165238474"/>
      <w:bookmarkStart w:id="269" w:name="_Toc164858094"/>
      <w:bookmarkStart w:id="270" w:name="_Toc164866535"/>
      <w:bookmarkStart w:id="271" w:name="_Toc164871827"/>
      <w:bookmarkStart w:id="272" w:name="_Toc164937790"/>
      <w:bookmarkStart w:id="273" w:name="_Toc165194553"/>
      <w:bookmarkStart w:id="274" w:name="_Toc165238383"/>
      <w:bookmarkStart w:id="275" w:name="_Toc165238475"/>
      <w:bookmarkStart w:id="276" w:name="_Toc164858095"/>
      <w:bookmarkStart w:id="277" w:name="_Toc164866536"/>
      <w:bookmarkStart w:id="278" w:name="_Toc164871828"/>
      <w:bookmarkStart w:id="279" w:name="_Toc164937791"/>
      <w:bookmarkStart w:id="280" w:name="_Toc165194554"/>
      <w:bookmarkStart w:id="281" w:name="_Toc165238384"/>
      <w:bookmarkStart w:id="282" w:name="_Toc165238476"/>
      <w:bookmarkStart w:id="283" w:name="_Toc164858096"/>
      <w:bookmarkStart w:id="284" w:name="_Toc164866537"/>
      <w:bookmarkStart w:id="285" w:name="_Toc164871829"/>
      <w:bookmarkStart w:id="286" w:name="_Toc164937792"/>
      <w:bookmarkStart w:id="287" w:name="_Toc165194555"/>
      <w:bookmarkStart w:id="288" w:name="_Toc165238385"/>
      <w:bookmarkStart w:id="289" w:name="_Toc165238477"/>
      <w:bookmarkStart w:id="290" w:name="_Toc164858097"/>
      <w:bookmarkStart w:id="291" w:name="_Toc164866538"/>
      <w:bookmarkStart w:id="292" w:name="_Toc164871830"/>
      <w:bookmarkStart w:id="293" w:name="_Toc164937793"/>
      <w:bookmarkStart w:id="294" w:name="_Toc165194556"/>
      <w:bookmarkStart w:id="295" w:name="_Toc165238386"/>
      <w:bookmarkStart w:id="296" w:name="_Toc165238478"/>
      <w:bookmarkStart w:id="297" w:name="_Toc164858098"/>
      <w:bookmarkStart w:id="298" w:name="_Toc164866539"/>
      <w:bookmarkStart w:id="299" w:name="_Toc164871831"/>
      <w:bookmarkStart w:id="300" w:name="_Toc164937794"/>
      <w:bookmarkStart w:id="301" w:name="_Toc165194557"/>
      <w:bookmarkStart w:id="302" w:name="_Toc165238387"/>
      <w:bookmarkStart w:id="303" w:name="_Toc165238479"/>
      <w:bookmarkStart w:id="304" w:name="_Toc164858099"/>
      <w:bookmarkStart w:id="305" w:name="_Toc164866540"/>
      <w:bookmarkStart w:id="306" w:name="_Toc164871832"/>
      <w:bookmarkStart w:id="307" w:name="_Toc164937795"/>
      <w:bookmarkStart w:id="308" w:name="_Toc165194558"/>
      <w:bookmarkStart w:id="309" w:name="_Toc165238388"/>
      <w:bookmarkStart w:id="310" w:name="_Toc165238480"/>
      <w:bookmarkStart w:id="311" w:name="_Toc164858100"/>
      <w:bookmarkStart w:id="312" w:name="_Toc164866541"/>
      <w:bookmarkStart w:id="313" w:name="_Toc164871833"/>
      <w:bookmarkStart w:id="314" w:name="_Toc164937796"/>
      <w:bookmarkStart w:id="315" w:name="_Toc165194559"/>
      <w:bookmarkStart w:id="316" w:name="_Toc165238389"/>
      <w:bookmarkStart w:id="317" w:name="_Toc165238481"/>
      <w:bookmarkStart w:id="318" w:name="_Toc164858101"/>
      <w:bookmarkStart w:id="319" w:name="_Toc164866542"/>
      <w:bookmarkStart w:id="320" w:name="_Toc164871834"/>
      <w:bookmarkStart w:id="321" w:name="_Toc164937797"/>
      <w:bookmarkStart w:id="322" w:name="_Toc165194560"/>
      <w:bookmarkStart w:id="323" w:name="_Toc165238390"/>
      <w:bookmarkStart w:id="324" w:name="_Toc165238482"/>
      <w:bookmarkStart w:id="325" w:name="_Toc165549961"/>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9F1AF9">
        <w:rPr>
          <w:rFonts w:ascii="Arial" w:hAnsi="Arial" w:cs="Arial"/>
        </w:rPr>
        <w:t>Petty Cash</w:t>
      </w:r>
      <w:bookmarkEnd w:id="325"/>
    </w:p>
    <w:p w14:paraId="1A9759F6" w14:textId="31E74A58"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Clerk (for example for postage or minor stationery items) shall be refunded on a regular basis, at least quarterly.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10B3C7C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6" w:name="_Toc165194563"/>
      <w:bookmarkStart w:id="327" w:name="_Toc165238393"/>
      <w:bookmarkStart w:id="328" w:name="_Toc165238485"/>
      <w:bookmarkStart w:id="329" w:name="_Toc165549962"/>
      <w:bookmarkEnd w:id="326"/>
      <w:bookmarkEnd w:id="327"/>
      <w:bookmarkEnd w:id="328"/>
      <w:r w:rsidRPr="009F1AF9">
        <w:rPr>
          <w:rFonts w:ascii="Arial" w:hAnsi="Arial" w:cs="Arial"/>
        </w:rPr>
        <w:t>Payment of salaries</w:t>
      </w:r>
      <w:r w:rsidR="00204DCD" w:rsidRPr="009F1AF9">
        <w:rPr>
          <w:rFonts w:ascii="Arial" w:hAnsi="Arial" w:cs="Arial"/>
        </w:rPr>
        <w:t xml:space="preserve"> and allowances</w:t>
      </w:r>
      <w:bookmarkEnd w:id="329"/>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DE5BF1D"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0" w:name="_Toc165549963"/>
      <w:r w:rsidRPr="009F1AF9">
        <w:rPr>
          <w:rFonts w:ascii="Arial" w:hAnsi="Arial" w:cs="Arial"/>
        </w:rPr>
        <w:t>Loans and investments</w:t>
      </w:r>
      <w:bookmarkEnd w:id="330"/>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5C0480E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1" w:name="_Toc165549964"/>
      <w:r w:rsidRPr="009F1AF9">
        <w:rPr>
          <w:rFonts w:ascii="Arial" w:hAnsi="Arial" w:cs="Arial"/>
        </w:rPr>
        <w:t>Income</w:t>
      </w:r>
      <w:bookmarkEnd w:id="331"/>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1E18977"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w:t>
      </w:r>
    </w:p>
    <w:p w14:paraId="55CDABED" w14:textId="4748EC8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FE2260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w:t>
      </w:r>
      <w:r w:rsidR="000922B6">
        <w:rPr>
          <w:rFonts w:ascii="Arial" w:hAnsi="Arial" w:cs="Arial"/>
        </w:rPr>
        <w:t>250</w:t>
      </w:r>
      <w:r w:rsidR="002C6B5D" w:rsidRPr="009F1AF9">
        <w:rPr>
          <w:rFonts w:ascii="Arial" w:hAnsi="Arial" w:cs="Arial"/>
        </w:rPr>
        <w:t xml:space="preserve">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0D1A69D5" w:rsidR="007E6C3C" w:rsidRPr="009F1AF9" w:rsidRDefault="007E6C3C" w:rsidP="000922B6">
      <w:pPr>
        <w:pStyle w:val="ListParagraph"/>
        <w:spacing w:after="120"/>
        <w:ind w:left="851"/>
        <w:contextualSpacing w:val="0"/>
        <w:rPr>
          <w:rFonts w:ascii="Arial" w:hAnsi="Arial" w:cs="Arial"/>
        </w:rPr>
      </w:pPr>
    </w:p>
    <w:p w14:paraId="5CB403F8" w14:textId="24BE14C0" w:rsidR="007E6C3C" w:rsidRPr="009F1AF9" w:rsidRDefault="007E6C3C" w:rsidP="009F1AF9">
      <w:pPr>
        <w:pStyle w:val="Heading1"/>
        <w:rPr>
          <w:rFonts w:ascii="Arial" w:hAnsi="Arial" w:cs="Arial"/>
        </w:rPr>
      </w:pPr>
      <w:bookmarkStart w:id="332" w:name="_Toc164858106"/>
      <w:bookmarkStart w:id="333" w:name="_Toc164866547"/>
      <w:bookmarkStart w:id="334" w:name="_Toc164871839"/>
      <w:bookmarkStart w:id="335" w:name="_Toc164937803"/>
      <w:bookmarkStart w:id="336" w:name="_Toc165194567"/>
      <w:bookmarkStart w:id="337" w:name="_Toc165238397"/>
      <w:bookmarkStart w:id="338" w:name="_Toc165238489"/>
      <w:bookmarkStart w:id="339" w:name="_Toc164858107"/>
      <w:bookmarkStart w:id="340" w:name="_Toc164866548"/>
      <w:bookmarkStart w:id="341" w:name="_Toc164871840"/>
      <w:bookmarkStart w:id="342" w:name="_Toc164937804"/>
      <w:bookmarkStart w:id="343" w:name="_Toc165194568"/>
      <w:bookmarkStart w:id="344" w:name="_Toc165238398"/>
      <w:bookmarkStart w:id="345" w:name="_Toc165238490"/>
      <w:bookmarkStart w:id="346" w:name="_Toc164858108"/>
      <w:bookmarkStart w:id="347" w:name="_Toc164866549"/>
      <w:bookmarkStart w:id="348" w:name="_Toc164871841"/>
      <w:bookmarkStart w:id="349" w:name="_Toc164937805"/>
      <w:bookmarkStart w:id="350" w:name="_Toc165194569"/>
      <w:bookmarkStart w:id="351" w:name="_Toc165238399"/>
      <w:bookmarkStart w:id="352" w:name="_Toc165238491"/>
      <w:bookmarkStart w:id="353" w:name="_Toc164858109"/>
      <w:bookmarkStart w:id="354" w:name="_Toc164866550"/>
      <w:bookmarkStart w:id="355" w:name="_Toc164871842"/>
      <w:bookmarkStart w:id="356" w:name="_Toc164937806"/>
      <w:bookmarkStart w:id="357" w:name="_Toc165194570"/>
      <w:bookmarkStart w:id="358" w:name="_Toc165238400"/>
      <w:bookmarkStart w:id="359" w:name="_Toc165238492"/>
      <w:bookmarkStart w:id="360" w:name="_Toc164858110"/>
      <w:bookmarkStart w:id="361" w:name="_Toc164866551"/>
      <w:bookmarkStart w:id="362" w:name="_Toc164871843"/>
      <w:bookmarkStart w:id="363" w:name="_Toc164937807"/>
      <w:bookmarkStart w:id="364" w:name="_Toc165194571"/>
      <w:bookmarkStart w:id="365" w:name="_Toc165238401"/>
      <w:bookmarkStart w:id="366" w:name="_Toc165238493"/>
      <w:bookmarkStart w:id="367" w:name="_Toc164858111"/>
      <w:bookmarkStart w:id="368" w:name="_Toc164866552"/>
      <w:bookmarkStart w:id="369" w:name="_Toc164871844"/>
      <w:bookmarkStart w:id="370" w:name="_Toc164937808"/>
      <w:bookmarkStart w:id="371" w:name="_Toc165194572"/>
      <w:bookmarkStart w:id="372" w:name="_Toc165238402"/>
      <w:bookmarkStart w:id="373" w:name="_Toc165238494"/>
      <w:bookmarkStart w:id="374" w:name="_Toc164858112"/>
      <w:bookmarkStart w:id="375" w:name="_Toc164866553"/>
      <w:bookmarkStart w:id="376" w:name="_Toc164871845"/>
      <w:bookmarkStart w:id="377" w:name="_Toc164937809"/>
      <w:bookmarkStart w:id="378" w:name="_Toc165194573"/>
      <w:bookmarkStart w:id="379" w:name="_Toc165238403"/>
      <w:bookmarkStart w:id="380" w:name="_Toc165238495"/>
      <w:bookmarkStart w:id="381" w:name="_Toc164858113"/>
      <w:bookmarkStart w:id="382" w:name="_Toc164866554"/>
      <w:bookmarkStart w:id="383" w:name="_Toc164871846"/>
      <w:bookmarkStart w:id="384" w:name="_Toc164937810"/>
      <w:bookmarkStart w:id="385" w:name="_Toc165194574"/>
      <w:bookmarkStart w:id="386" w:name="_Toc165238404"/>
      <w:bookmarkStart w:id="387" w:name="_Toc165238496"/>
      <w:bookmarkStart w:id="388" w:name="_Toc164858114"/>
      <w:bookmarkStart w:id="389" w:name="_Toc164866555"/>
      <w:bookmarkStart w:id="390" w:name="_Toc164871847"/>
      <w:bookmarkStart w:id="391" w:name="_Toc164937811"/>
      <w:bookmarkStart w:id="392" w:name="_Toc165194575"/>
      <w:bookmarkStart w:id="393" w:name="_Toc165238405"/>
      <w:bookmarkStart w:id="394" w:name="_Toc165238497"/>
      <w:bookmarkStart w:id="395" w:name="_Toc164858115"/>
      <w:bookmarkStart w:id="396" w:name="_Toc164866556"/>
      <w:bookmarkStart w:id="397" w:name="_Toc164871848"/>
      <w:bookmarkStart w:id="398" w:name="_Toc164937812"/>
      <w:bookmarkStart w:id="399" w:name="_Toc165194576"/>
      <w:bookmarkStart w:id="400" w:name="_Toc165238406"/>
      <w:bookmarkStart w:id="401" w:name="_Toc165238498"/>
      <w:bookmarkStart w:id="402" w:name="_Toc164858116"/>
      <w:bookmarkStart w:id="403" w:name="_Toc164866557"/>
      <w:bookmarkStart w:id="404" w:name="_Toc164871849"/>
      <w:bookmarkStart w:id="405" w:name="_Toc164937813"/>
      <w:bookmarkStart w:id="406" w:name="_Toc165194577"/>
      <w:bookmarkStart w:id="407" w:name="_Toc165238407"/>
      <w:bookmarkStart w:id="408" w:name="_Toc165238499"/>
      <w:bookmarkStart w:id="409" w:name="_Toc164858117"/>
      <w:bookmarkStart w:id="410" w:name="_Toc164866558"/>
      <w:bookmarkStart w:id="411" w:name="_Toc164871850"/>
      <w:bookmarkStart w:id="412" w:name="_Toc164937814"/>
      <w:bookmarkStart w:id="413" w:name="_Toc165194578"/>
      <w:bookmarkStart w:id="414" w:name="_Toc165238408"/>
      <w:bookmarkStart w:id="415" w:name="_Toc165238500"/>
      <w:bookmarkStart w:id="416" w:name="_Toc164858118"/>
      <w:bookmarkStart w:id="417" w:name="_Toc164866559"/>
      <w:bookmarkStart w:id="418" w:name="_Toc164871851"/>
      <w:bookmarkStart w:id="419" w:name="_Toc164937815"/>
      <w:bookmarkStart w:id="420" w:name="_Toc165194579"/>
      <w:bookmarkStart w:id="421" w:name="_Toc165238409"/>
      <w:bookmarkStart w:id="422" w:name="_Toc165238501"/>
      <w:bookmarkStart w:id="423" w:name="_Toc164858119"/>
      <w:bookmarkStart w:id="424" w:name="_Toc164866560"/>
      <w:bookmarkStart w:id="425" w:name="_Toc164871852"/>
      <w:bookmarkStart w:id="426" w:name="_Toc164937816"/>
      <w:bookmarkStart w:id="427" w:name="_Toc165194580"/>
      <w:bookmarkStart w:id="428" w:name="_Toc165238410"/>
      <w:bookmarkStart w:id="429" w:name="_Toc165238502"/>
      <w:bookmarkStart w:id="430" w:name="_Toc164858120"/>
      <w:bookmarkStart w:id="431" w:name="_Toc164866561"/>
      <w:bookmarkStart w:id="432" w:name="_Toc164871853"/>
      <w:bookmarkStart w:id="433" w:name="_Toc164937817"/>
      <w:bookmarkStart w:id="434" w:name="_Toc165194581"/>
      <w:bookmarkStart w:id="435" w:name="_Toc165238411"/>
      <w:bookmarkStart w:id="436" w:name="_Toc165238503"/>
      <w:bookmarkStart w:id="437" w:name="_Toc164858121"/>
      <w:bookmarkStart w:id="438" w:name="_Toc164866562"/>
      <w:bookmarkStart w:id="439" w:name="_Toc164871854"/>
      <w:bookmarkStart w:id="440" w:name="_Toc164937818"/>
      <w:bookmarkStart w:id="441" w:name="_Toc165194582"/>
      <w:bookmarkStart w:id="442" w:name="_Toc165238412"/>
      <w:bookmarkStart w:id="443" w:name="_Toc165238504"/>
      <w:bookmarkStart w:id="444" w:name="_Toc164858122"/>
      <w:bookmarkStart w:id="445" w:name="_Toc164866563"/>
      <w:bookmarkStart w:id="446" w:name="_Toc164871855"/>
      <w:bookmarkStart w:id="447" w:name="_Toc164937819"/>
      <w:bookmarkStart w:id="448" w:name="_Toc165194583"/>
      <w:bookmarkStart w:id="449" w:name="_Toc165238413"/>
      <w:bookmarkStart w:id="450" w:name="_Toc165238505"/>
      <w:bookmarkStart w:id="451" w:name="_Toc164858123"/>
      <w:bookmarkStart w:id="452" w:name="_Toc164866564"/>
      <w:bookmarkStart w:id="453" w:name="_Toc164871856"/>
      <w:bookmarkStart w:id="454" w:name="_Toc164937820"/>
      <w:bookmarkStart w:id="455" w:name="_Toc165194584"/>
      <w:bookmarkStart w:id="456" w:name="_Toc165238414"/>
      <w:bookmarkStart w:id="457" w:name="_Toc165238506"/>
      <w:bookmarkStart w:id="458" w:name="_Toc164858124"/>
      <w:bookmarkStart w:id="459" w:name="_Toc164866565"/>
      <w:bookmarkStart w:id="460" w:name="_Toc164871857"/>
      <w:bookmarkStart w:id="461" w:name="_Toc164937821"/>
      <w:bookmarkStart w:id="462" w:name="_Toc165194585"/>
      <w:bookmarkStart w:id="463" w:name="_Toc165238415"/>
      <w:bookmarkStart w:id="464" w:name="_Toc165238507"/>
      <w:bookmarkStart w:id="465" w:name="_Toc164858125"/>
      <w:bookmarkStart w:id="466" w:name="_Toc164866566"/>
      <w:bookmarkStart w:id="467" w:name="_Toc164871858"/>
      <w:bookmarkStart w:id="468" w:name="_Toc164937822"/>
      <w:bookmarkStart w:id="469" w:name="_Toc165194586"/>
      <w:bookmarkStart w:id="470" w:name="_Toc165238416"/>
      <w:bookmarkStart w:id="471" w:name="_Toc165238508"/>
      <w:bookmarkStart w:id="472" w:name="_Toc164858126"/>
      <w:bookmarkStart w:id="473" w:name="_Toc164866567"/>
      <w:bookmarkStart w:id="474" w:name="_Toc164871859"/>
      <w:bookmarkStart w:id="475" w:name="_Toc164937823"/>
      <w:bookmarkStart w:id="476" w:name="_Toc165194587"/>
      <w:bookmarkStart w:id="477" w:name="_Toc165238417"/>
      <w:bookmarkStart w:id="478" w:name="_Toc165238509"/>
      <w:bookmarkStart w:id="479" w:name="_Toc164858127"/>
      <w:bookmarkStart w:id="480" w:name="_Toc164866568"/>
      <w:bookmarkStart w:id="481" w:name="_Toc164871860"/>
      <w:bookmarkStart w:id="482" w:name="_Toc164937824"/>
      <w:bookmarkStart w:id="483" w:name="_Toc165194588"/>
      <w:bookmarkStart w:id="484" w:name="_Toc165238418"/>
      <w:bookmarkStart w:id="485" w:name="_Toc165238510"/>
      <w:bookmarkStart w:id="486" w:name="_Toc164858128"/>
      <w:bookmarkStart w:id="487" w:name="_Toc164866569"/>
      <w:bookmarkStart w:id="488" w:name="_Toc164871861"/>
      <w:bookmarkStart w:id="489" w:name="_Toc164937825"/>
      <w:bookmarkStart w:id="490" w:name="_Toc165194589"/>
      <w:bookmarkStart w:id="491" w:name="_Toc165238419"/>
      <w:bookmarkStart w:id="492" w:name="_Toc165238511"/>
      <w:bookmarkStart w:id="493" w:name="_Toc164858129"/>
      <w:bookmarkStart w:id="494" w:name="_Toc164866570"/>
      <w:bookmarkStart w:id="495" w:name="_Toc164871862"/>
      <w:bookmarkStart w:id="496" w:name="_Toc164937826"/>
      <w:bookmarkStart w:id="497" w:name="_Toc165194590"/>
      <w:bookmarkStart w:id="498" w:name="_Toc165238420"/>
      <w:bookmarkStart w:id="499" w:name="_Toc165238512"/>
      <w:bookmarkStart w:id="500" w:name="_Toc165549965"/>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9F1AF9">
        <w:rPr>
          <w:rFonts w:ascii="Arial" w:hAnsi="Arial" w:cs="Arial"/>
        </w:rPr>
        <w:t>Payments under contracts for building or other construction works</w:t>
      </w:r>
      <w:bookmarkEnd w:id="50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FE0CD5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w:t>
      </w:r>
      <w:r w:rsidR="000922B6">
        <w:rPr>
          <w:rFonts w:ascii="Arial" w:hAnsi="Arial" w:cs="Arial"/>
        </w:rPr>
        <w:t>k</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1" w:name="_Toc165549966"/>
      <w:r w:rsidRPr="009F1AF9">
        <w:rPr>
          <w:rFonts w:ascii="Arial" w:hAnsi="Arial" w:cs="Arial"/>
        </w:rPr>
        <w:t>Stores and equipment</w:t>
      </w:r>
      <w:bookmarkEnd w:id="501"/>
    </w:p>
    <w:p w14:paraId="655D1095" w14:textId="5DF3432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r w:rsidR="000922B6">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F8A283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2D778202" w14:textId="05DAFDDB" w:rsidR="007E6C3C" w:rsidRPr="009F1AF9" w:rsidRDefault="007E6C3C" w:rsidP="009F1AF9">
      <w:pPr>
        <w:pStyle w:val="Heading1"/>
        <w:rPr>
          <w:rFonts w:ascii="Arial" w:hAnsi="Arial" w:cs="Arial"/>
        </w:rPr>
      </w:pPr>
      <w:bookmarkStart w:id="502" w:name="_Toc165549967"/>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B0858E7"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137832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254ACC2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1FBA1E46"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5" w:name="_Toc165549969"/>
      <w:r w:rsidRPr="009F1AF9">
        <w:rPr>
          <w:rFonts w:ascii="Arial" w:hAnsi="Arial" w:cs="Arial"/>
        </w:rPr>
        <w:t>[Charities]</w:t>
      </w:r>
      <w:bookmarkEnd w:id="505"/>
    </w:p>
    <w:p w14:paraId="76E3288A" w14:textId="02AFEDD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41B97450"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w:t>
      </w:r>
      <w:r w:rsidR="000922B6">
        <w:rPr>
          <w:rFonts w:ascii="Arial" w:hAnsi="Arial" w:cs="Arial"/>
        </w:rPr>
        <w:t xml:space="preserve"> </w:t>
      </w:r>
      <w:r w:rsidRPr="009F1AF9">
        <w:rPr>
          <w:rFonts w:ascii="Arial" w:hAnsi="Arial" w:cs="Arial"/>
        </w:rPr>
        <w:t>annually</w:t>
      </w:r>
      <w:r w:rsidR="000922B6">
        <w:rPr>
          <w:rFonts w:ascii="Arial" w:hAnsi="Arial" w:cs="Arial"/>
        </w:rPr>
        <w:t xml:space="preserve"> </w:t>
      </w:r>
      <w:r w:rsidR="00E43BB2" w:rsidRPr="009F1AF9">
        <w:rPr>
          <w:rFonts w:ascii="Arial" w:hAnsi="Arial" w:cs="Arial"/>
        </w:rPr>
        <w:t>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C832" w14:textId="77777777" w:rsidR="001D392B" w:rsidRDefault="001D392B" w:rsidP="00225AAB">
      <w:r>
        <w:separator/>
      </w:r>
    </w:p>
  </w:endnote>
  <w:endnote w:type="continuationSeparator" w:id="0">
    <w:p w14:paraId="4AE6237D" w14:textId="77777777" w:rsidR="001D392B" w:rsidRDefault="001D392B" w:rsidP="00225AAB">
      <w:r>
        <w:continuationSeparator/>
      </w:r>
    </w:p>
  </w:endnote>
  <w:endnote w:type="continuationNotice" w:id="1">
    <w:p w14:paraId="79AEBF7D" w14:textId="77777777" w:rsidR="001D392B" w:rsidRDefault="001D3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A4C7" w14:textId="77777777" w:rsidR="001D392B" w:rsidRDefault="001D392B" w:rsidP="00225AAB">
      <w:r>
        <w:separator/>
      </w:r>
    </w:p>
  </w:footnote>
  <w:footnote w:type="continuationSeparator" w:id="0">
    <w:p w14:paraId="65976866" w14:textId="77777777" w:rsidR="001D392B" w:rsidRDefault="001D392B" w:rsidP="00225AAB">
      <w:r>
        <w:continuationSeparator/>
      </w:r>
    </w:p>
  </w:footnote>
  <w:footnote w:type="continuationNotice" w:id="1">
    <w:p w14:paraId="488E9D29" w14:textId="77777777" w:rsidR="001D392B" w:rsidRDefault="001D3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22B6"/>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21B1"/>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392B"/>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D7208"/>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2AA"/>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8715B"/>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A6F33"/>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5863</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simon bolton</cp:lastModifiedBy>
  <cp:revision>3</cp:revision>
  <cp:lastPrinted>2025-05-19T12:54:00Z</cp:lastPrinted>
  <dcterms:created xsi:type="dcterms:W3CDTF">2025-05-19T13:34:00Z</dcterms:created>
  <dcterms:modified xsi:type="dcterms:W3CDTF">2025-05-19T19:20:00Z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